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84" w:rsidRPr="00BC4884" w:rsidRDefault="00BC4884" w:rsidP="00BC4884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BC4884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09NEWDELHI873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1794"/>
        <w:gridCol w:w="1865"/>
        <w:gridCol w:w="3512"/>
        <w:gridCol w:w="1848"/>
      </w:tblGrid>
      <w:tr w:rsidR="00BC4884" w:rsidRPr="00BC4884" w:rsidTr="00BC48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4884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4884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4884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4884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C4884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BC4884" w:rsidRPr="00BC4884" w:rsidTr="00BC4884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4884">
              <w:rPr>
                <w:rFonts w:ascii="Times" w:eastAsia="Times New Roman" w:hAnsi="Times" w:cs="Times New Roman"/>
                <w:sz w:val="20"/>
                <w:szCs w:val="20"/>
              </w:rPr>
              <w:t>09NEWDELHI873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4884">
              <w:rPr>
                <w:rFonts w:ascii="Times" w:eastAsia="Times New Roman" w:hAnsi="Times" w:cs="Times New Roman"/>
                <w:sz w:val="20"/>
                <w:szCs w:val="20"/>
              </w:rPr>
              <w:t>2009-05-01 11:34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4884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4884">
              <w:rPr>
                <w:rFonts w:ascii="Times" w:eastAsia="Times New Roman" w:hAnsi="Times" w:cs="Times New Roman"/>
                <w:sz w:val="20"/>
                <w:szCs w:val="20"/>
              </w:rPr>
              <w:t>UNCLASSIFIED//FOR OFFICIAL USE ONLY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C4884" w:rsidRPr="00BC4884" w:rsidRDefault="00BC4884" w:rsidP="00BC48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4884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:rsidR="00BC4884" w:rsidRPr="00BC4884" w:rsidRDefault="00BC4884" w:rsidP="00BC4884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BC4884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BC4884" w:rsidRPr="00BC4884" w:rsidRDefault="00BC4884" w:rsidP="00BC4884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VZCZCXRO4234 PP RUEHBI RUEHCI DE RUEHNE #0873 1211134 ZNR UUUUU ZZH P 011134Z MAY 09 FM AMEMBASSY NEW DELHI TO RUEHC/SECSTATE WASHDC PRIORITY 6405 RUEHPS/AMEMBASSY PRISTINA 0021 RUEHLM/AMEMBASSY COLOMBO 1716 RUEHKL/AMEMBASSY KUALA LUMPUR 0901 RUEHKT/AMEMBASSY KATHMANDU 2560 RUEHKA/AMEMBASSY DHAKA 2112 RUEHBI/AMCONSUL MUMBAI 3683 RUEHCI/AMCONSUL KOLKATA 3856 RUEHCG/AMCONSUL CHENNAI 4643 RUEATRS/DEPT OF TREASURY WASHDC RHHMUNA/CDR USPACOM HONOLULU HI RUCNDT/USMISSION USUN NEW YORK 7950</w:t>
      </w:r>
    </w:p>
    <w:p w:rsidR="00BC4884" w:rsidRPr="00BC4884" w:rsidRDefault="00BC4884" w:rsidP="00BC4884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BC4884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BC4884" w:rsidRPr="00BC4884" w:rsidRDefault="00BC4884" w:rsidP="00BC4884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UNCLAS NEW DELHI 000873   SENSITIVE SIPDIS   E.O. 12958: N/A TAGS</w:t>
      </w:r>
      <w:proofErr w:type="gram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ECON</w:t>
      </w:r>
      <w:proofErr w:type="gram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EFIN               PREL               KV               IN               US               BT  SUBJECT: DEMARCHE DELIVERED TO BHUTAN RE KOSOVO'S MEMBERSHIP IN IMF AND WORLD BANK   REF: STATE 043679                 </w:t>
      </w:r>
      <w:hyperlink r:id="rId5" w:anchor="par1" w:history="1">
        <w:r w:rsidRPr="00BC4884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1. (SBU) Post delivered talking points contained in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to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Tenxin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Rondel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Wangchuk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Counselor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, at the Royal Bhutanese Embassy in New Delhi on May 1, 2009. 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Econoff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informed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Wangchuk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of the importance of Bhutan's participation in the vote, even if Bhutan has not recognized Kosovo's independence.                 </w:t>
      </w:r>
      <w:hyperlink r:id="rId6" w:anchor="par2" w:history="1">
        <w:r w:rsidRPr="00BC4884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proofErr w:type="gram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2</w:t>
      </w:r>
      <w:proofErr w:type="gram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. (SBU)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Wangchuk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expressed appreciation for the information, and noted that since Monday, May 4 is a Bhutanese holiday that he would send an emergency telex to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Thimpu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regarding the May 5 IMF vote and the later vote on the World Bank. He was unaware of </w:t>
      </w:r>
      <w:proofErr w:type="spellStart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Thimpu's</w:t>
      </w:r>
      <w:proofErr w:type="spellEnd"/>
      <w:r w:rsidRPr="00BC4884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position on Kosovo or specifically regarding Kosovo's membership in the IMF or World Bank.   BURLEIGH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84"/>
    <w:rsid w:val="00BC4884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488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884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48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4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4884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C48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488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884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48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4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4884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C4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14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hutan-research.org/us-diplomatic-cables-on-bhutan/09newdelhi873" TargetMode="External"/><Relationship Id="rId6" Type="http://schemas.openxmlformats.org/officeDocument/2006/relationships/hyperlink" Target="http://www.bhutan-research.org/us-diplomatic-cables-on-bhutan/09newdelhi873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Macintosh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2011-10-01T01:14:00Z</dcterms:created>
  <dcterms:modified xsi:type="dcterms:W3CDTF">2011-10-01T01:14:00Z</dcterms:modified>
</cp:coreProperties>
</file>