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56" w:rsidRPr="00B65F56" w:rsidRDefault="00B65F56" w:rsidP="00B65F56">
      <w:pPr>
        <w:spacing w:line="312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</w:pPr>
      <w:r w:rsidRPr="00B65F56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  <w:t>08NEWDELHI2973</w:t>
      </w:r>
    </w:p>
    <w:tbl>
      <w:tblPr>
        <w:tblW w:w="1129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178"/>
        <w:gridCol w:w="2178"/>
        <w:gridCol w:w="2160"/>
        <w:gridCol w:w="2384"/>
      </w:tblGrid>
      <w:tr w:rsidR="00B65F56" w:rsidRPr="00B65F56" w:rsidTr="00B65F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B65F56" w:rsidRPr="00B65F56" w:rsidRDefault="00B65F56" w:rsidP="00B65F56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B65F56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Reference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B65F56" w:rsidRPr="00B65F56" w:rsidRDefault="00B65F56" w:rsidP="00B65F56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B65F56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Created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B65F56" w:rsidRPr="00B65F56" w:rsidRDefault="00B65F56" w:rsidP="00B65F56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B65F56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Released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B65F56" w:rsidRPr="00B65F56" w:rsidRDefault="00B65F56" w:rsidP="00B65F56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B65F56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Classification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B65F56" w:rsidRPr="00B65F56" w:rsidRDefault="00B65F56" w:rsidP="00B65F56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B65F56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Origin</w:t>
            </w:r>
          </w:p>
        </w:tc>
      </w:tr>
      <w:tr w:rsidR="00B65F56" w:rsidRPr="00B65F56" w:rsidTr="00B65F56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B65F56" w:rsidRPr="00B65F56" w:rsidRDefault="00B65F56" w:rsidP="00B65F5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65F56">
              <w:rPr>
                <w:rFonts w:ascii="Times" w:eastAsia="Times New Roman" w:hAnsi="Times" w:cs="Times New Roman"/>
                <w:sz w:val="20"/>
                <w:szCs w:val="20"/>
              </w:rPr>
              <w:t>08NEWDELHI2973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B65F56" w:rsidRPr="00B65F56" w:rsidRDefault="00B65F56" w:rsidP="00B65F5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65F56">
              <w:rPr>
                <w:rFonts w:ascii="Times" w:eastAsia="Times New Roman" w:hAnsi="Times" w:cs="Times New Roman"/>
                <w:sz w:val="20"/>
                <w:szCs w:val="20"/>
              </w:rPr>
              <w:t>2008-11-21 11:29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B65F56" w:rsidRPr="00B65F56" w:rsidRDefault="00B65F56" w:rsidP="00B65F5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65F56">
              <w:rPr>
                <w:rFonts w:ascii="Times" w:eastAsia="Times New Roman" w:hAnsi="Times" w:cs="Times New Roman"/>
                <w:sz w:val="20"/>
                <w:szCs w:val="20"/>
              </w:rPr>
              <w:t>2011-08-30 01:44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B65F56" w:rsidRPr="00B65F56" w:rsidRDefault="00B65F56" w:rsidP="00B65F5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65F56">
              <w:rPr>
                <w:rFonts w:ascii="Times" w:eastAsia="Times New Roman" w:hAnsi="Times" w:cs="Times New Roman"/>
                <w:sz w:val="20"/>
                <w:szCs w:val="20"/>
              </w:rPr>
              <w:t>UNCLASSIFIED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B65F56" w:rsidRPr="00B65F56" w:rsidRDefault="00B65F56" w:rsidP="00B65F5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65F56">
              <w:rPr>
                <w:rFonts w:ascii="Times" w:eastAsia="Times New Roman" w:hAnsi="Times" w:cs="Times New Roman"/>
                <w:sz w:val="20"/>
                <w:szCs w:val="20"/>
              </w:rPr>
              <w:t>Embassy New Delhi</w:t>
            </w:r>
          </w:p>
        </w:tc>
      </w:tr>
    </w:tbl>
    <w:p w:rsidR="00B65F56" w:rsidRPr="00B65F56" w:rsidRDefault="00B65F56" w:rsidP="00B65F56">
      <w:pPr>
        <w:spacing w:after="360" w:line="255" w:lineRule="atLeast"/>
        <w:textAlignment w:val="baseline"/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</w:pPr>
      <w:r w:rsidRPr="00B65F56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 </w:t>
      </w:r>
    </w:p>
    <w:p w:rsidR="00B65F56" w:rsidRPr="00B65F56" w:rsidRDefault="00B65F56" w:rsidP="00B65F56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VZCZCXRO6586 OO RUEHAST RUEHBI RUEHCI RUEHLH RUEHNEH RUEHPW DE RUEHNE #2973 3261129 ZNR UUUUU ZZH O 211129Z NOV 08 FM AMEMBASSY NEW DELHI TO RUEHC/SECSTATE WASHDC IMMEDIATE 4308 INFO RUCNCLS/ALL SOUTH AND CENTRAL ASIA COLLECTIVE PRIORITY RUEAIIA/CIA WASHDC PRIORITY RHEHAAA/WHITE HOUSE WASHDC PRIORITY RUCNDT/USMISSION USUN NEW YORK PRIORITY 7171 RHEHNSC/NSC WASHDC PRIORITY</w:t>
      </w:r>
    </w:p>
    <w:p w:rsidR="00B65F56" w:rsidRPr="00B65F56" w:rsidRDefault="00B65F56" w:rsidP="00B65F56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UNCLAS NEW DELHI 002973   SIPDIS   DRL/MLGA LYNN SICADE   E.O. 12958: N/A TAGS</w:t>
      </w:r>
      <w:proofErr w:type="gramStart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:               PHUM</w:t>
      </w:r>
      <w:proofErr w:type="gramEnd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PREL               BT               IN  SUBJECT: IRAN NO-ACTION MOTION: BHUTAN TO ABSTAIN, INDIA LIKELY TO VOTE YES   REF: SECSTATE 117881                 </w:t>
      </w:r>
      <w:hyperlink r:id="rId5" w:anchor="par1" w:history="1">
        <w:r w:rsidRPr="00B65F56">
          <w:rPr>
            <w:rFonts w:ascii="Courier" w:hAnsi="Courier" w:cs="Courier"/>
            <w:color w:val="0066CC"/>
            <w:sz w:val="23"/>
            <w:szCs w:val="23"/>
            <w:u w:val="single"/>
            <w:bdr w:val="none" w:sz="0" w:space="0" w:color="auto" w:frame="1"/>
          </w:rPr>
          <w:t>Â¶</w:t>
        </w:r>
      </w:hyperlink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1. (SBU) After a full-court press by numerous mission officials, Bhutanese Prime Minister </w:t>
      </w:r>
      <w:proofErr w:type="spellStart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Jigme</w:t>
      </w:r>
      <w:proofErr w:type="spellEnd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Thinley</w:t>
      </w:r>
      <w:proofErr w:type="spellEnd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told the Ambassador on November 20 that the RGOB would again abstain on the Iran no-action motion despite pressure from fellow Non-Aligned Movement (NAM) states, especially Iran.  Post views the </w:t>
      </w:r>
      <w:proofErr w:type="spellStart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absentions</w:t>
      </w:r>
      <w:proofErr w:type="spellEnd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as a continuation of Bhutan's gradual show of independence in the international community, particularly by not voting with India.                 </w:t>
      </w:r>
      <w:hyperlink r:id="rId6" w:anchor="par2" w:history="1">
        <w:r w:rsidRPr="00B65F56">
          <w:rPr>
            <w:rFonts w:ascii="Courier" w:hAnsi="Courier" w:cs="Courier"/>
            <w:color w:val="0066CC"/>
            <w:sz w:val="23"/>
            <w:szCs w:val="23"/>
            <w:u w:val="single"/>
            <w:bdr w:val="none" w:sz="0" w:space="0" w:color="auto" w:frame="1"/>
          </w:rPr>
          <w:t>Â¶</w:t>
        </w:r>
      </w:hyperlink>
      <w:proofErr w:type="gramStart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2</w:t>
      </w:r>
      <w:proofErr w:type="gramEnd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. (SBU) Unfortunately, Post did not enjoy the same success with the GOI.  Under Secretary for UN-Political </w:t>
      </w:r>
      <w:proofErr w:type="spellStart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Vishwesh</w:t>
      </w:r>
      <w:proofErr w:type="spellEnd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Negi</w:t>
      </w:r>
      <w:proofErr w:type="spellEnd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told </w:t>
      </w:r>
      <w:proofErr w:type="spellStart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Poloff</w:t>
      </w:r>
      <w:proofErr w:type="spellEnd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that the GOI has no official response to </w:t>
      </w:r>
      <w:proofErr w:type="spellStart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reftel</w:t>
      </w:r>
      <w:proofErr w:type="spellEnd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. Post notes that </w:t>
      </w:r>
      <w:proofErr w:type="gramStart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voting decisions such as these are often made by India's Permanent Representative in New York</w:t>
      </w:r>
      <w:proofErr w:type="gramEnd"/>
      <w:r w:rsidRPr="00B65F56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.  Post believes it is unlikely that the GOI will change its vote from last year. WHITE</w:t>
      </w:r>
    </w:p>
    <w:p w:rsidR="00FF5EB5" w:rsidRDefault="00FF5EB5">
      <w:bookmarkStart w:id="0" w:name="_GoBack"/>
      <w:bookmarkEnd w:id="0"/>
    </w:p>
    <w:sectPr w:rsidR="00FF5EB5" w:rsidSect="00FF5E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56"/>
    <w:rsid w:val="00B65F56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101C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5F5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F5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65F5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5F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5F56"/>
    <w:rPr>
      <w:rFonts w:ascii="Courier" w:hAnsi="Courier" w:cs="Courier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65F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5F5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F5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65F5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5F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5F56"/>
    <w:rPr>
      <w:rFonts w:ascii="Courier" w:hAnsi="Courier" w:cs="Courier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65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35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hutan-research.org/us-diplomatic-cables-on-bhutan/08newdelhi2973" TargetMode="External"/><Relationship Id="rId6" Type="http://schemas.openxmlformats.org/officeDocument/2006/relationships/hyperlink" Target="http://www.bhutan-research.org/us-diplomatic-cables-on-bhutan/08newdelhi2973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Macintosh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Adhikari</dc:creator>
  <cp:keywords/>
  <dc:description/>
  <cp:lastModifiedBy>Indra Adhikari</cp:lastModifiedBy>
  <cp:revision>1</cp:revision>
  <dcterms:created xsi:type="dcterms:W3CDTF">2011-10-01T01:05:00Z</dcterms:created>
  <dcterms:modified xsi:type="dcterms:W3CDTF">2011-10-01T01:05:00Z</dcterms:modified>
</cp:coreProperties>
</file>